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6C9CB2" w14:textId="7B42C54F" w:rsidR="00533301" w:rsidRPr="00533301" w:rsidRDefault="00533301" w:rsidP="00533301">
      <w:pPr>
        <w:spacing w:after="0" w:line="480" w:lineRule="auto"/>
        <w:rPr>
          <w:rFonts w:ascii="Times New Roman" w:hAnsi="Times New Roman" w:cs="Times New Roman"/>
          <w:sz w:val="24"/>
          <w:szCs w:val="24"/>
        </w:rPr>
      </w:pPr>
      <w:bookmarkStart w:id="0" w:name="_GoBack"/>
      <w:bookmarkEnd w:id="0"/>
      <w:r w:rsidRPr="00533301">
        <w:rPr>
          <w:rFonts w:ascii="Times New Roman" w:hAnsi="Times New Roman" w:cs="Times New Roman"/>
          <w:sz w:val="24"/>
          <w:szCs w:val="24"/>
        </w:rPr>
        <w:t>Tiffany Hicks, Carla Sims, Ellen Springer, April Wade, Stephanie Atkinson</w:t>
      </w:r>
    </w:p>
    <w:p w14:paraId="4B9854F2" w14:textId="2B2E43B3" w:rsidR="00533301" w:rsidRPr="00533301" w:rsidRDefault="00533301" w:rsidP="00533301">
      <w:pPr>
        <w:spacing w:after="0" w:line="480" w:lineRule="auto"/>
        <w:rPr>
          <w:rFonts w:ascii="Times New Roman" w:hAnsi="Times New Roman" w:cs="Times New Roman"/>
          <w:sz w:val="24"/>
          <w:szCs w:val="24"/>
        </w:rPr>
      </w:pPr>
      <w:r w:rsidRPr="00533301">
        <w:rPr>
          <w:rFonts w:ascii="Times New Roman" w:hAnsi="Times New Roman" w:cs="Times New Roman"/>
          <w:sz w:val="24"/>
          <w:szCs w:val="24"/>
        </w:rPr>
        <w:t>HI 425 Healthcare Systems Design &amp; Analysis</w:t>
      </w:r>
    </w:p>
    <w:p w14:paraId="0048D947" w14:textId="77777777" w:rsidR="00533301" w:rsidRPr="00533301" w:rsidRDefault="00533301" w:rsidP="00533301">
      <w:pPr>
        <w:spacing w:after="0" w:line="480" w:lineRule="auto"/>
        <w:jc w:val="center"/>
        <w:rPr>
          <w:rFonts w:ascii="Times New Roman" w:hAnsi="Times New Roman" w:cs="Times New Roman"/>
          <w:b/>
          <w:sz w:val="24"/>
          <w:szCs w:val="24"/>
        </w:rPr>
      </w:pPr>
    </w:p>
    <w:p w14:paraId="5F0A1AD2" w14:textId="6AC41AE6" w:rsidR="00C63FCA" w:rsidRPr="00533301" w:rsidRDefault="00FE2601" w:rsidP="00533301">
      <w:pPr>
        <w:spacing w:after="0" w:line="480" w:lineRule="auto"/>
        <w:jc w:val="center"/>
        <w:rPr>
          <w:rFonts w:ascii="Times New Roman" w:hAnsi="Times New Roman" w:cs="Times New Roman"/>
          <w:b/>
          <w:sz w:val="24"/>
          <w:szCs w:val="24"/>
        </w:rPr>
      </w:pPr>
      <w:r w:rsidRPr="00533301">
        <w:rPr>
          <w:rFonts w:ascii="Times New Roman" w:hAnsi="Times New Roman" w:cs="Times New Roman"/>
          <w:b/>
          <w:sz w:val="24"/>
          <w:szCs w:val="24"/>
        </w:rPr>
        <w:t>Tangible and Intangible Benefits of CDI system</w:t>
      </w:r>
    </w:p>
    <w:p w14:paraId="3A288DEF" w14:textId="063CEE7F" w:rsidR="00FE2601" w:rsidRPr="00533301" w:rsidRDefault="002F2FD4" w:rsidP="00533301">
      <w:pPr>
        <w:spacing w:after="0" w:line="480" w:lineRule="auto"/>
        <w:rPr>
          <w:rFonts w:ascii="Times New Roman" w:hAnsi="Times New Roman" w:cs="Times New Roman"/>
          <w:sz w:val="24"/>
          <w:szCs w:val="24"/>
        </w:rPr>
      </w:pPr>
      <w:r w:rsidRPr="00533301">
        <w:rPr>
          <w:rFonts w:ascii="Times New Roman" w:hAnsi="Times New Roman" w:cs="Times New Roman"/>
          <w:sz w:val="24"/>
          <w:szCs w:val="24"/>
        </w:rPr>
        <w:t xml:space="preserve">Clinical Documentation Improvement (CDI) facilitates the representation of patient’s clinical status that is translated into coded data. </w:t>
      </w:r>
      <w:r w:rsidR="006C55BF" w:rsidRPr="00533301">
        <w:rPr>
          <w:rFonts w:ascii="Times New Roman" w:hAnsi="Times New Roman" w:cs="Times New Roman"/>
          <w:sz w:val="24"/>
          <w:szCs w:val="24"/>
        </w:rPr>
        <w:t xml:space="preserve">Patient care is heavily impacted by CDI because information documented is provided to all members of a patient’s care team (AHIMA, n.d.). </w:t>
      </w:r>
      <w:r w:rsidR="00533301">
        <w:rPr>
          <w:rFonts w:ascii="Times New Roman" w:hAnsi="Times New Roman" w:cs="Times New Roman"/>
          <w:sz w:val="24"/>
          <w:szCs w:val="24"/>
        </w:rPr>
        <w:t>Poor d</w:t>
      </w:r>
      <w:r w:rsidR="006C55BF" w:rsidRPr="00533301">
        <w:rPr>
          <w:rFonts w:ascii="Times New Roman" w:hAnsi="Times New Roman" w:cs="Times New Roman"/>
          <w:sz w:val="24"/>
          <w:szCs w:val="24"/>
        </w:rPr>
        <w:t xml:space="preserve">ocumentation </w:t>
      </w:r>
      <w:r w:rsidR="00533301">
        <w:rPr>
          <w:rFonts w:ascii="Times New Roman" w:hAnsi="Times New Roman" w:cs="Times New Roman"/>
          <w:sz w:val="24"/>
          <w:szCs w:val="24"/>
        </w:rPr>
        <w:t xml:space="preserve">practices </w:t>
      </w:r>
      <w:r w:rsidR="006C55BF" w:rsidRPr="00533301">
        <w:rPr>
          <w:rFonts w:ascii="Times New Roman" w:hAnsi="Times New Roman" w:cs="Times New Roman"/>
          <w:sz w:val="24"/>
          <w:szCs w:val="24"/>
        </w:rPr>
        <w:t xml:space="preserve">and other </w:t>
      </w:r>
      <w:r w:rsidR="00543A81">
        <w:rPr>
          <w:rFonts w:ascii="Times New Roman" w:hAnsi="Times New Roman" w:cs="Times New Roman"/>
          <w:sz w:val="24"/>
          <w:szCs w:val="24"/>
        </w:rPr>
        <w:t>and other aspects of the quality of patient</w:t>
      </w:r>
      <w:r w:rsidR="006C55BF" w:rsidRPr="00533301">
        <w:rPr>
          <w:rFonts w:ascii="Times New Roman" w:hAnsi="Times New Roman" w:cs="Times New Roman"/>
          <w:sz w:val="24"/>
          <w:szCs w:val="24"/>
        </w:rPr>
        <w:t xml:space="preserve"> information can be improved through an CDI system. Benefits of a CDI system include: improved documentation, improved communication, decrease in claims denial, improved reimbursement, better patient quality measures, decrease in physician queries, and increased coder productivity. These benefits can be categorized as either tangible or intangible. </w:t>
      </w:r>
    </w:p>
    <w:p w14:paraId="4B37B909" w14:textId="77777777" w:rsidR="00533301" w:rsidRPr="00533301" w:rsidRDefault="006C55BF" w:rsidP="00533301">
      <w:pPr>
        <w:spacing w:after="0" w:line="480" w:lineRule="auto"/>
        <w:rPr>
          <w:rFonts w:ascii="Times New Roman" w:hAnsi="Times New Roman" w:cs="Times New Roman"/>
          <w:b/>
          <w:sz w:val="24"/>
          <w:szCs w:val="24"/>
        </w:rPr>
      </w:pPr>
      <w:r w:rsidRPr="00533301">
        <w:rPr>
          <w:rFonts w:ascii="Times New Roman" w:hAnsi="Times New Roman" w:cs="Times New Roman"/>
          <w:b/>
          <w:sz w:val="24"/>
          <w:szCs w:val="24"/>
        </w:rPr>
        <w:t>Tangible Benefits:</w:t>
      </w:r>
      <w:r w:rsidR="00533301" w:rsidRPr="00533301">
        <w:rPr>
          <w:rFonts w:ascii="Times New Roman" w:hAnsi="Times New Roman" w:cs="Times New Roman"/>
          <w:b/>
          <w:sz w:val="24"/>
          <w:szCs w:val="24"/>
        </w:rPr>
        <w:t xml:space="preserve"> </w:t>
      </w:r>
    </w:p>
    <w:p w14:paraId="597665E8" w14:textId="5435C220" w:rsidR="00533301" w:rsidRPr="00543A81" w:rsidRDefault="005333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Decrease in physician queries</w:t>
      </w:r>
      <w:r w:rsidR="008313E7">
        <w:rPr>
          <w:rFonts w:ascii="Times New Roman" w:hAnsi="Times New Roman" w:cs="Times New Roman"/>
          <w:sz w:val="24"/>
          <w:szCs w:val="24"/>
        </w:rPr>
        <w:t xml:space="preserve">- The CDI system </w:t>
      </w:r>
    </w:p>
    <w:p w14:paraId="42C44BED" w14:textId="7C1ED3BE" w:rsidR="00533301" w:rsidRPr="00543A81" w:rsidRDefault="005333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Improved reimbursement</w:t>
      </w:r>
      <w:r w:rsidR="008313E7" w:rsidRPr="008313E7">
        <w:rPr>
          <w:rFonts w:ascii="Times New Roman" w:hAnsi="Times New Roman" w:cs="Times New Roman"/>
          <w:sz w:val="24"/>
          <w:szCs w:val="24"/>
        </w:rPr>
        <w:t xml:space="preserve"> </w:t>
      </w:r>
      <w:r w:rsidR="008313E7">
        <w:rPr>
          <w:rFonts w:ascii="Times New Roman" w:hAnsi="Times New Roman" w:cs="Times New Roman"/>
          <w:sz w:val="24"/>
          <w:szCs w:val="24"/>
        </w:rPr>
        <w:t xml:space="preserve">-The CDI system identifies accurate code selection which in turn decrease the chance of missed dollars. For example, a physician documents too quickly, and the service documented was reimbursed for a low amount, when </w:t>
      </w:r>
      <w:proofErr w:type="gramStart"/>
      <w:r w:rsidR="008313E7">
        <w:rPr>
          <w:rFonts w:ascii="Times New Roman" w:hAnsi="Times New Roman" w:cs="Times New Roman"/>
          <w:sz w:val="24"/>
          <w:szCs w:val="24"/>
        </w:rPr>
        <w:t>in reality the</w:t>
      </w:r>
      <w:proofErr w:type="gramEnd"/>
      <w:r w:rsidR="008313E7">
        <w:rPr>
          <w:rFonts w:ascii="Times New Roman" w:hAnsi="Times New Roman" w:cs="Times New Roman"/>
          <w:sz w:val="24"/>
          <w:szCs w:val="24"/>
        </w:rPr>
        <w:t xml:space="preserve"> service provided was a different level of care (Leventhal, 2014). </w:t>
      </w:r>
    </w:p>
    <w:p w14:paraId="6A16CA37" w14:textId="7A25772B" w:rsidR="00533301" w:rsidRPr="00543A81" w:rsidRDefault="005333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Increase in coder productivity</w:t>
      </w:r>
      <w:r w:rsidR="00543A81">
        <w:rPr>
          <w:rFonts w:ascii="Times New Roman" w:hAnsi="Times New Roman" w:cs="Times New Roman"/>
          <w:sz w:val="24"/>
          <w:szCs w:val="24"/>
        </w:rPr>
        <w:t xml:space="preserve">- When accurate and complete documentation is provided, coders are then able to code more cases. </w:t>
      </w:r>
    </w:p>
    <w:p w14:paraId="28790A1E" w14:textId="1E0A69B5" w:rsidR="006C55BF" w:rsidRPr="00543A81" w:rsidRDefault="005333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Decrease in claims denials</w:t>
      </w:r>
      <w:r w:rsidR="00543A81">
        <w:rPr>
          <w:rFonts w:ascii="Times New Roman" w:hAnsi="Times New Roman" w:cs="Times New Roman"/>
          <w:sz w:val="24"/>
          <w:szCs w:val="24"/>
        </w:rPr>
        <w:t xml:space="preserve">- </w:t>
      </w:r>
    </w:p>
    <w:p w14:paraId="2BF8EA7A" w14:textId="30F04BFB" w:rsidR="00533301" w:rsidRPr="00533301" w:rsidRDefault="00533301" w:rsidP="00533301">
      <w:pPr>
        <w:spacing w:after="0" w:line="480" w:lineRule="auto"/>
        <w:rPr>
          <w:rFonts w:ascii="Times New Roman" w:hAnsi="Times New Roman" w:cs="Times New Roman"/>
          <w:b/>
          <w:sz w:val="24"/>
          <w:szCs w:val="24"/>
        </w:rPr>
      </w:pPr>
      <w:r w:rsidRPr="00533301">
        <w:rPr>
          <w:rFonts w:ascii="Times New Roman" w:hAnsi="Times New Roman" w:cs="Times New Roman"/>
          <w:b/>
          <w:sz w:val="24"/>
          <w:szCs w:val="24"/>
        </w:rPr>
        <w:t>Intangible Benefits:</w:t>
      </w:r>
    </w:p>
    <w:p w14:paraId="40D9D2A8" w14:textId="40708297" w:rsidR="00FE2601" w:rsidRPr="00543A81" w:rsidRDefault="00FE26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Improved communication</w:t>
      </w:r>
    </w:p>
    <w:p w14:paraId="04BE600C" w14:textId="42231047" w:rsidR="00FE2601" w:rsidRPr="00543A81" w:rsidRDefault="00FE26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lastRenderedPageBreak/>
        <w:t>Better continuity of care and patient quality measures</w:t>
      </w:r>
    </w:p>
    <w:p w14:paraId="691A9AD5" w14:textId="33DD4261" w:rsidR="00543A81" w:rsidRDefault="00FE2601" w:rsidP="00543A81">
      <w:pPr>
        <w:pStyle w:val="ListParagraph"/>
        <w:numPr>
          <w:ilvl w:val="0"/>
          <w:numId w:val="4"/>
        </w:numPr>
        <w:spacing w:after="0" w:line="480" w:lineRule="auto"/>
        <w:rPr>
          <w:rFonts w:ascii="Times New Roman" w:hAnsi="Times New Roman" w:cs="Times New Roman"/>
          <w:sz w:val="24"/>
          <w:szCs w:val="24"/>
        </w:rPr>
      </w:pPr>
      <w:r w:rsidRPr="00543A81">
        <w:rPr>
          <w:rFonts w:ascii="Times New Roman" w:hAnsi="Times New Roman" w:cs="Times New Roman"/>
          <w:sz w:val="24"/>
          <w:szCs w:val="24"/>
        </w:rPr>
        <w:t>Improved documentation</w:t>
      </w:r>
    </w:p>
    <w:p w14:paraId="4A485057" w14:textId="5009E26B" w:rsidR="00543A81" w:rsidRPr="00543A81" w:rsidRDefault="00543A81" w:rsidP="00543A81">
      <w:pPr>
        <w:pStyle w:val="ListParagraph"/>
        <w:numPr>
          <w:ilvl w:val="0"/>
          <w:numId w:val="4"/>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Reduce medical risk </w:t>
      </w:r>
    </w:p>
    <w:p w14:paraId="64E6CFFA" w14:textId="05C5A17C" w:rsidR="00533301" w:rsidRDefault="00533301" w:rsidP="00543A81"/>
    <w:p w14:paraId="3F191444" w14:textId="4E017283" w:rsidR="00533301" w:rsidRDefault="00533301" w:rsidP="00FE2601"/>
    <w:p w14:paraId="2892DEFD" w14:textId="77777777" w:rsidR="00533301" w:rsidRDefault="00533301" w:rsidP="00FE2601"/>
    <w:p w14:paraId="575748D7" w14:textId="77F27889" w:rsidR="00533301" w:rsidRDefault="00533301" w:rsidP="00FE2601">
      <w:r>
        <w:t xml:space="preserve">References </w:t>
      </w:r>
    </w:p>
    <w:p w14:paraId="2C0720CC" w14:textId="00E50C68" w:rsidR="00533301" w:rsidRDefault="00533301" w:rsidP="00FE2601">
      <w:r>
        <w:t xml:space="preserve">AHIMA. (n.d.). </w:t>
      </w:r>
      <w:r w:rsidRPr="00543A81">
        <w:rPr>
          <w:i/>
        </w:rPr>
        <w:t>Clinical</w:t>
      </w:r>
      <w:r w:rsidR="00543A81" w:rsidRPr="00543A81">
        <w:rPr>
          <w:i/>
        </w:rPr>
        <w:t xml:space="preserve"> Documentation Improvement</w:t>
      </w:r>
      <w:r w:rsidR="00543A81">
        <w:t xml:space="preserve">. Retrieved from </w:t>
      </w:r>
      <w:hyperlink r:id="rId6" w:history="1">
        <w:r w:rsidR="00543A81" w:rsidRPr="003A35E9">
          <w:rPr>
            <w:rStyle w:val="Hyperlink"/>
          </w:rPr>
          <w:t>http://www.ahima.org/topics/cdi</w:t>
        </w:r>
      </w:hyperlink>
      <w:r w:rsidR="00543A81">
        <w:t xml:space="preserve"> </w:t>
      </w:r>
    </w:p>
    <w:p w14:paraId="6E1994FF" w14:textId="24112882" w:rsidR="00543A81" w:rsidRDefault="00E3116A" w:rsidP="00FE2601">
      <w:hyperlink r:id="rId7" w:history="1">
        <w:r w:rsidR="00905505" w:rsidRPr="009A0AB8">
          <w:rPr>
            <w:rStyle w:val="Hyperlink"/>
          </w:rPr>
          <w:t>https://www.healthcare-informatics.com/article/recognizing-value-clinical-documentation-improvement</w:t>
        </w:r>
      </w:hyperlink>
      <w:r w:rsidR="00905505">
        <w:t xml:space="preserve"> </w:t>
      </w:r>
    </w:p>
    <w:p w14:paraId="414BBBF3" w14:textId="084A612B" w:rsidR="00905505" w:rsidRDefault="00E3116A" w:rsidP="00FE2601">
      <w:hyperlink r:id="rId8" w:history="1">
        <w:r w:rsidR="00905505" w:rsidRPr="009A0AB8">
          <w:rPr>
            <w:rStyle w:val="Hyperlink"/>
          </w:rPr>
          <w:t>https://www.beckersasc.com/asc-coding-billing-and-collections/7-benefits-of-improved-clinical-documentation.html</w:t>
        </w:r>
      </w:hyperlink>
      <w:r w:rsidR="00905505">
        <w:t xml:space="preserve"> </w:t>
      </w:r>
    </w:p>
    <w:p w14:paraId="21BD5855" w14:textId="77777777" w:rsidR="00533301" w:rsidRDefault="00533301" w:rsidP="00FE2601"/>
    <w:p w14:paraId="4E083335" w14:textId="1DFCAA9D" w:rsidR="00FE2601" w:rsidRDefault="00FE2601" w:rsidP="00FE2601"/>
    <w:sectPr w:rsidR="00FE26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3C744C"/>
    <w:multiLevelType w:val="hybridMultilevel"/>
    <w:tmpl w:val="ABAEC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9E20F6"/>
    <w:multiLevelType w:val="hybridMultilevel"/>
    <w:tmpl w:val="75A80EDC"/>
    <w:lvl w:ilvl="0" w:tplc="AB5EDF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B24E7A"/>
    <w:multiLevelType w:val="hybridMultilevel"/>
    <w:tmpl w:val="B7B2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CB23030"/>
    <w:multiLevelType w:val="hybridMultilevel"/>
    <w:tmpl w:val="DA72E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5E04C89"/>
    <w:multiLevelType w:val="hybridMultilevel"/>
    <w:tmpl w:val="DF320CA6"/>
    <w:lvl w:ilvl="0" w:tplc="AB5EDF4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2601"/>
    <w:rsid w:val="002F2FD4"/>
    <w:rsid w:val="00533301"/>
    <w:rsid w:val="00543A81"/>
    <w:rsid w:val="006C55BF"/>
    <w:rsid w:val="008313E7"/>
    <w:rsid w:val="008E2505"/>
    <w:rsid w:val="00905505"/>
    <w:rsid w:val="00C63FCA"/>
    <w:rsid w:val="00E3116A"/>
    <w:rsid w:val="00FE26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CAFCE5"/>
  <w15:chartTrackingRefBased/>
  <w15:docId w15:val="{2AE13887-CA38-4749-BBE9-D307218F4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3A81"/>
    <w:rPr>
      <w:color w:val="0563C1" w:themeColor="hyperlink"/>
      <w:u w:val="single"/>
    </w:rPr>
  </w:style>
  <w:style w:type="character" w:styleId="UnresolvedMention">
    <w:name w:val="Unresolved Mention"/>
    <w:basedOn w:val="DefaultParagraphFont"/>
    <w:uiPriority w:val="99"/>
    <w:semiHidden/>
    <w:unhideWhenUsed/>
    <w:rsid w:val="00543A81"/>
    <w:rPr>
      <w:color w:val="605E5C"/>
      <w:shd w:val="clear" w:color="auto" w:fill="E1DFDD"/>
    </w:rPr>
  </w:style>
  <w:style w:type="paragraph" w:styleId="ListParagraph">
    <w:name w:val="List Paragraph"/>
    <w:basedOn w:val="Normal"/>
    <w:uiPriority w:val="34"/>
    <w:qFormat/>
    <w:rsid w:val="00543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ckersasc.com/asc-coding-billing-and-collections/7-benefits-of-improved-clinical-documentation.html" TargetMode="External"/><Relationship Id="rId3" Type="http://schemas.openxmlformats.org/officeDocument/2006/relationships/styles" Target="styles.xml"/><Relationship Id="rId7" Type="http://schemas.openxmlformats.org/officeDocument/2006/relationships/hyperlink" Target="https://www.healthcare-informatics.com/article/recognizing-value-clinical-documentation-improvemen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ahima.org/topics/cdi"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665E8B-86B2-4C7E-8D3D-B97EF2181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326</Words>
  <Characters>1862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 HUDSON</dc:creator>
  <cp:keywords/>
  <dc:description/>
  <cp:lastModifiedBy>carla sims</cp:lastModifiedBy>
  <cp:revision>2</cp:revision>
  <dcterms:created xsi:type="dcterms:W3CDTF">2018-11-10T16:29:00Z</dcterms:created>
  <dcterms:modified xsi:type="dcterms:W3CDTF">2018-11-10T16:29:00Z</dcterms:modified>
</cp:coreProperties>
</file>